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0A867" w14:textId="571C5B69" w:rsidR="00195107" w:rsidRDefault="00627E22">
      <w:pPr>
        <w:spacing w:after="1" w:line="240" w:lineRule="auto"/>
        <w:ind w:right="516"/>
      </w:pPr>
      <w:r>
        <w:rPr>
          <w:b/>
          <w:sz w:val="24"/>
        </w:rPr>
        <w:t xml:space="preserve">                      </w:t>
      </w:r>
      <w:r>
        <w:rPr>
          <w:b/>
          <w:sz w:val="28"/>
        </w:rPr>
        <w:t>SAILING INTRUCTIONS FOR TOPPER OPEN 2022</w:t>
      </w:r>
    </w:p>
    <w:p w14:paraId="091938FC" w14:textId="77777777" w:rsidR="00195107" w:rsidRDefault="00627E22">
      <w:pPr>
        <w:spacing w:after="0"/>
        <w:ind w:left="4513"/>
      </w:pPr>
      <w:r>
        <w:rPr>
          <w:sz w:val="28"/>
        </w:rPr>
        <w:t xml:space="preserve"> </w:t>
      </w:r>
    </w:p>
    <w:p w14:paraId="27ABCC8D" w14:textId="1DF284E9" w:rsidR="00195107" w:rsidRDefault="00627E22">
      <w:pPr>
        <w:spacing w:after="5" w:line="250" w:lineRule="auto"/>
        <w:ind w:left="10" w:hanging="10"/>
      </w:pPr>
      <w:r>
        <w:rPr>
          <w:sz w:val="24"/>
        </w:rPr>
        <w:t>The races will be governed by the R.Y.A. Racing Rules of Sailing 2021</w:t>
      </w:r>
      <w:r>
        <w:rPr>
          <w:sz w:val="24"/>
        </w:rPr>
        <w:t>-2024</w:t>
      </w:r>
      <w:r>
        <w:rPr>
          <w:sz w:val="24"/>
        </w:rPr>
        <w:t xml:space="preserve">, the rules of Snowflake Sailing Club, </w:t>
      </w:r>
      <w:r>
        <w:rPr>
          <w:sz w:val="24"/>
        </w:rPr>
        <w:t xml:space="preserve">and </w:t>
      </w:r>
      <w:proofErr w:type="spellStart"/>
      <w:r>
        <w:rPr>
          <w:sz w:val="24"/>
        </w:rPr>
        <w:t>the</w:t>
      </w:r>
      <w:proofErr w:type="spellEnd"/>
      <w:r>
        <w:rPr>
          <w:sz w:val="24"/>
        </w:rPr>
        <w:t xml:space="preserve"> Sailing Instructions. </w:t>
      </w:r>
    </w:p>
    <w:p w14:paraId="04D30F20" w14:textId="77777777" w:rsidR="00195107" w:rsidRDefault="00627E22">
      <w:pPr>
        <w:spacing w:after="13"/>
      </w:pPr>
      <w:r>
        <w:rPr>
          <w:sz w:val="24"/>
        </w:rPr>
        <w:t xml:space="preserve"> </w:t>
      </w:r>
    </w:p>
    <w:p w14:paraId="2FF7E032" w14:textId="77777777" w:rsidR="00195107" w:rsidRDefault="00627E22">
      <w:pPr>
        <w:spacing w:after="0"/>
        <w:ind w:left="370" w:hanging="10"/>
      </w:pPr>
      <w:r>
        <w:rPr>
          <w:sz w:val="24"/>
        </w:rPr>
        <w:t>1.</w:t>
      </w:r>
      <w:r>
        <w:rPr>
          <w:rFonts w:ascii="Arial" w:eastAsia="Arial" w:hAnsi="Arial" w:cs="Arial"/>
          <w:sz w:val="24"/>
        </w:rPr>
        <w:t xml:space="preserve"> </w:t>
      </w:r>
      <w:r>
        <w:rPr>
          <w:sz w:val="24"/>
          <w:u w:val="single" w:color="000000"/>
        </w:rPr>
        <w:t>Rule 26 is changed</w:t>
      </w:r>
      <w:r>
        <w:rPr>
          <w:sz w:val="24"/>
        </w:rPr>
        <w:t xml:space="preserve">    </w:t>
      </w:r>
    </w:p>
    <w:p w14:paraId="5360A006" w14:textId="77777777" w:rsidR="00195107" w:rsidRDefault="00627E22">
      <w:pPr>
        <w:spacing w:after="5" w:line="250" w:lineRule="auto"/>
        <w:ind w:left="355" w:hanging="10"/>
      </w:pPr>
      <w:r>
        <w:rPr>
          <w:sz w:val="24"/>
        </w:rPr>
        <w:t xml:space="preserve">       Races will be started using the following signal</w:t>
      </w:r>
      <w:r>
        <w:rPr>
          <w:sz w:val="24"/>
        </w:rPr>
        <w:t xml:space="preserve">s </w:t>
      </w:r>
    </w:p>
    <w:p w14:paraId="3CE7F96B" w14:textId="77777777" w:rsidR="00195107" w:rsidRDefault="00627E22">
      <w:pPr>
        <w:spacing w:after="0"/>
        <w:ind w:left="360"/>
      </w:pPr>
      <w:r>
        <w:rPr>
          <w:sz w:val="24"/>
        </w:rPr>
        <w:t xml:space="preserve"> </w:t>
      </w:r>
    </w:p>
    <w:p w14:paraId="2A5865A6" w14:textId="77777777" w:rsidR="00195107" w:rsidRDefault="00627E22">
      <w:pPr>
        <w:tabs>
          <w:tab w:val="center" w:pos="1376"/>
          <w:tab w:val="center" w:pos="2881"/>
          <w:tab w:val="center" w:pos="3601"/>
          <w:tab w:val="center" w:pos="4321"/>
          <w:tab w:val="center" w:pos="5663"/>
        </w:tabs>
        <w:spacing w:after="5" w:line="250" w:lineRule="auto"/>
      </w:pPr>
      <w:r>
        <w:tab/>
      </w:r>
      <w:r>
        <w:rPr>
          <w:sz w:val="24"/>
        </w:rPr>
        <w:t xml:space="preserve">Minutes before Start </w:t>
      </w:r>
      <w:r>
        <w:rPr>
          <w:sz w:val="24"/>
        </w:rPr>
        <w:tab/>
        <w:t xml:space="preserve"> </w:t>
      </w:r>
      <w:r>
        <w:rPr>
          <w:sz w:val="24"/>
        </w:rPr>
        <w:tab/>
        <w:t xml:space="preserve"> </w:t>
      </w:r>
      <w:r>
        <w:rPr>
          <w:sz w:val="24"/>
        </w:rPr>
        <w:tab/>
        <w:t xml:space="preserve"> </w:t>
      </w:r>
      <w:r>
        <w:rPr>
          <w:sz w:val="24"/>
        </w:rPr>
        <w:tab/>
        <w:t xml:space="preserve">Sound Signal                                                                              </w:t>
      </w:r>
    </w:p>
    <w:p w14:paraId="1C405ABD" w14:textId="77777777" w:rsidR="00195107" w:rsidRDefault="00627E22">
      <w:pPr>
        <w:tabs>
          <w:tab w:val="center" w:pos="818"/>
          <w:tab w:val="center" w:pos="2160"/>
          <w:tab w:val="center" w:pos="2881"/>
          <w:tab w:val="center" w:pos="4067"/>
          <w:tab w:val="center" w:pos="5041"/>
          <w:tab w:val="center" w:pos="5948"/>
          <w:tab w:val="center" w:pos="6481"/>
          <w:tab w:val="center" w:pos="7201"/>
          <w:tab w:val="center" w:pos="7922"/>
          <w:tab w:val="center" w:pos="8642"/>
        </w:tabs>
        <w:spacing w:after="5" w:line="250" w:lineRule="auto"/>
      </w:pPr>
      <w:r>
        <w:tab/>
      </w:r>
      <w:r>
        <w:rPr>
          <w:sz w:val="24"/>
        </w:rPr>
        <w:t>5</w:t>
      </w:r>
      <w:proofErr w:type="gramStart"/>
      <w:r>
        <w:rPr>
          <w:sz w:val="24"/>
        </w:rPr>
        <w:t xml:space="preserve">minutes  </w:t>
      </w:r>
      <w:r>
        <w:rPr>
          <w:sz w:val="24"/>
        </w:rPr>
        <w:tab/>
      </w:r>
      <w:proofErr w:type="gramEnd"/>
      <w:r>
        <w:rPr>
          <w:sz w:val="24"/>
        </w:rPr>
        <w:t xml:space="preserve"> </w:t>
      </w:r>
      <w:r>
        <w:rPr>
          <w:sz w:val="24"/>
        </w:rPr>
        <w:tab/>
        <w:t xml:space="preserve"> </w:t>
      </w:r>
      <w:r>
        <w:rPr>
          <w:sz w:val="24"/>
        </w:rPr>
        <w:tab/>
        <w:t xml:space="preserve">Class Flag </w:t>
      </w:r>
      <w:r>
        <w:rPr>
          <w:sz w:val="24"/>
        </w:rPr>
        <w:tab/>
        <w:t xml:space="preserve"> </w:t>
      </w:r>
      <w:r>
        <w:rPr>
          <w:sz w:val="24"/>
        </w:rPr>
        <w:tab/>
        <w:t xml:space="preserve">one </w:t>
      </w:r>
      <w:r>
        <w:rPr>
          <w:sz w:val="24"/>
        </w:rPr>
        <w:tab/>
        <w:t xml:space="preserve"> </w:t>
      </w:r>
      <w:r>
        <w:rPr>
          <w:sz w:val="24"/>
        </w:rPr>
        <w:tab/>
        <w:t xml:space="preserve"> </w:t>
      </w:r>
      <w:r>
        <w:rPr>
          <w:sz w:val="24"/>
        </w:rPr>
        <w:tab/>
        <w:t xml:space="preserve"> </w:t>
      </w:r>
      <w:r>
        <w:rPr>
          <w:sz w:val="24"/>
        </w:rPr>
        <w:tab/>
        <w:t xml:space="preserve"> </w:t>
      </w:r>
    </w:p>
    <w:p w14:paraId="6BE5B86F" w14:textId="77777777" w:rsidR="00195107" w:rsidRDefault="00627E22">
      <w:pPr>
        <w:tabs>
          <w:tab w:val="center" w:pos="818"/>
          <w:tab w:val="center" w:pos="2160"/>
          <w:tab w:val="center" w:pos="2881"/>
          <w:tab w:val="center" w:pos="4407"/>
          <w:tab w:val="center" w:pos="5948"/>
        </w:tabs>
        <w:spacing w:after="5" w:line="250" w:lineRule="auto"/>
      </w:pPr>
      <w:r>
        <w:tab/>
      </w:r>
      <w:r>
        <w:rPr>
          <w:sz w:val="24"/>
        </w:rPr>
        <w:t>2</w:t>
      </w:r>
      <w:proofErr w:type="gramStart"/>
      <w:r>
        <w:rPr>
          <w:sz w:val="24"/>
        </w:rPr>
        <w:t xml:space="preserve">minutes  </w:t>
      </w:r>
      <w:r>
        <w:rPr>
          <w:sz w:val="24"/>
        </w:rPr>
        <w:tab/>
      </w:r>
      <w:proofErr w:type="gramEnd"/>
      <w:r>
        <w:rPr>
          <w:sz w:val="24"/>
        </w:rPr>
        <w:t xml:space="preserve"> </w:t>
      </w:r>
      <w:r>
        <w:rPr>
          <w:sz w:val="24"/>
        </w:rPr>
        <w:tab/>
        <w:t xml:space="preserve"> </w:t>
      </w:r>
      <w:r>
        <w:rPr>
          <w:sz w:val="24"/>
        </w:rPr>
        <w:tab/>
        <w:t xml:space="preserve">Preparatory Flag </w:t>
      </w:r>
      <w:r>
        <w:rPr>
          <w:sz w:val="24"/>
        </w:rPr>
        <w:tab/>
        <w:t xml:space="preserve">one </w:t>
      </w:r>
    </w:p>
    <w:p w14:paraId="66E167DE" w14:textId="77777777" w:rsidR="00195107" w:rsidRDefault="00627E22">
      <w:pPr>
        <w:tabs>
          <w:tab w:val="center" w:pos="421"/>
          <w:tab w:val="center" w:pos="720"/>
          <w:tab w:val="center" w:pos="1440"/>
          <w:tab w:val="center" w:pos="2160"/>
          <w:tab w:val="center" w:pos="2881"/>
          <w:tab w:val="center" w:pos="4872"/>
        </w:tabs>
        <w:spacing w:after="5" w:line="250" w:lineRule="auto"/>
      </w:pPr>
      <w:r>
        <w:tab/>
      </w:r>
      <w:r>
        <w:rPr>
          <w:sz w:val="24"/>
        </w:rPr>
        <w:t xml:space="preserve">0 </w:t>
      </w:r>
      <w:r>
        <w:rPr>
          <w:sz w:val="24"/>
        </w:rPr>
        <w:tab/>
        <w:t xml:space="preserve"> </w:t>
      </w:r>
      <w:r>
        <w:rPr>
          <w:sz w:val="24"/>
        </w:rPr>
        <w:tab/>
        <w:t xml:space="preserve"> </w:t>
      </w:r>
      <w:r>
        <w:rPr>
          <w:sz w:val="24"/>
        </w:rPr>
        <w:tab/>
        <w:t xml:space="preserve"> </w:t>
      </w:r>
      <w:r>
        <w:rPr>
          <w:sz w:val="24"/>
        </w:rPr>
        <w:tab/>
        <w:t xml:space="preserve"> </w:t>
      </w:r>
      <w:r>
        <w:rPr>
          <w:sz w:val="24"/>
        </w:rPr>
        <w:tab/>
        <w:t xml:space="preserve">Flags Removed             one </w:t>
      </w:r>
    </w:p>
    <w:p w14:paraId="705A9F10" w14:textId="77777777" w:rsidR="00195107" w:rsidRDefault="00627E22">
      <w:pPr>
        <w:spacing w:after="13"/>
        <w:ind w:left="360"/>
      </w:pPr>
      <w:r>
        <w:rPr>
          <w:sz w:val="24"/>
        </w:rPr>
        <w:t xml:space="preserve"> </w:t>
      </w:r>
    </w:p>
    <w:p w14:paraId="5F952CD6" w14:textId="77777777" w:rsidR="00195107" w:rsidRDefault="00627E22">
      <w:pPr>
        <w:numPr>
          <w:ilvl w:val="0"/>
          <w:numId w:val="1"/>
        </w:numPr>
        <w:spacing w:after="5" w:line="250" w:lineRule="auto"/>
        <w:ind w:hanging="360"/>
      </w:pPr>
      <w:r>
        <w:rPr>
          <w:sz w:val="24"/>
          <w:u w:val="single" w:color="000000"/>
        </w:rPr>
        <w:t xml:space="preserve">Starting Line </w:t>
      </w:r>
      <w:r>
        <w:rPr>
          <w:sz w:val="24"/>
        </w:rPr>
        <w:t>will be a transit from the signal flag mast through a black and white pole surmounted with a Yellow Triangle. The start line is usually lined up with one of four boards on the opposite bank lettered A.B.C. and D. the line chosen will be indic</w:t>
      </w:r>
      <w:r>
        <w:rPr>
          <w:sz w:val="24"/>
        </w:rPr>
        <w:t xml:space="preserve">ated on the bottom of the black and white pole. </w:t>
      </w:r>
    </w:p>
    <w:p w14:paraId="78E5E9AD" w14:textId="77777777" w:rsidR="00195107" w:rsidRDefault="00627E22">
      <w:pPr>
        <w:spacing w:after="0"/>
        <w:ind w:left="360"/>
      </w:pPr>
      <w:r>
        <w:rPr>
          <w:sz w:val="24"/>
        </w:rPr>
        <w:t xml:space="preserve"> </w:t>
      </w:r>
    </w:p>
    <w:p w14:paraId="27428D2E" w14:textId="77777777" w:rsidR="00195107" w:rsidRDefault="00627E22">
      <w:pPr>
        <w:spacing w:after="5" w:line="250" w:lineRule="auto"/>
        <w:ind w:left="355" w:hanging="10"/>
      </w:pPr>
      <w:r>
        <w:rPr>
          <w:sz w:val="24"/>
        </w:rPr>
        <w:t xml:space="preserve">      </w:t>
      </w:r>
      <w:r>
        <w:rPr>
          <w:sz w:val="24"/>
          <w:u w:val="single" w:color="000000"/>
        </w:rPr>
        <w:t xml:space="preserve">Finish Line </w:t>
      </w:r>
      <w:r>
        <w:rPr>
          <w:sz w:val="24"/>
        </w:rPr>
        <w:t xml:space="preserve">will be a line between the signal flag mast and an inverted white triangle        on the opposite bank.                    </w:t>
      </w:r>
    </w:p>
    <w:p w14:paraId="3F2EF6F3" w14:textId="77777777" w:rsidR="00195107" w:rsidRDefault="00627E22">
      <w:pPr>
        <w:spacing w:after="0"/>
        <w:ind w:left="360"/>
      </w:pPr>
      <w:r>
        <w:rPr>
          <w:sz w:val="24"/>
        </w:rPr>
        <w:t xml:space="preserve"> </w:t>
      </w:r>
    </w:p>
    <w:p w14:paraId="07C4AEEF" w14:textId="77777777" w:rsidR="00195107" w:rsidRDefault="00627E22">
      <w:pPr>
        <w:numPr>
          <w:ilvl w:val="0"/>
          <w:numId w:val="1"/>
        </w:numPr>
        <w:spacing w:after="0"/>
        <w:ind w:hanging="360"/>
      </w:pPr>
      <w:r>
        <w:rPr>
          <w:sz w:val="24"/>
          <w:u w:val="single" w:color="000000"/>
        </w:rPr>
        <w:t>Course Marks</w:t>
      </w:r>
      <w:r>
        <w:rPr>
          <w:sz w:val="24"/>
        </w:rPr>
        <w:t xml:space="preserve"> </w:t>
      </w:r>
    </w:p>
    <w:p w14:paraId="1F77B475" w14:textId="77777777" w:rsidR="00195107" w:rsidRDefault="00627E22">
      <w:pPr>
        <w:spacing w:after="0"/>
        <w:ind w:left="360"/>
      </w:pPr>
      <w:r>
        <w:rPr>
          <w:sz w:val="24"/>
        </w:rPr>
        <w:t xml:space="preserve"> </w:t>
      </w:r>
      <w:r>
        <w:rPr>
          <w:sz w:val="24"/>
        </w:rPr>
        <w:tab/>
        <w:t xml:space="preserve"> </w:t>
      </w:r>
    </w:p>
    <w:p w14:paraId="4E52B7BB" w14:textId="77777777" w:rsidR="00195107" w:rsidRDefault="00627E22">
      <w:pPr>
        <w:tabs>
          <w:tab w:val="center" w:pos="360"/>
          <w:tab w:val="center" w:pos="1205"/>
          <w:tab w:val="center" w:pos="3823"/>
        </w:tabs>
        <w:spacing w:after="5" w:line="250" w:lineRule="auto"/>
      </w:pPr>
      <w:r>
        <w:tab/>
      </w:r>
      <w:r>
        <w:rPr>
          <w:sz w:val="24"/>
        </w:rPr>
        <w:t xml:space="preserve"> </w:t>
      </w:r>
      <w:r>
        <w:rPr>
          <w:sz w:val="24"/>
        </w:rPr>
        <w:tab/>
        <w:t xml:space="preserve">Mark No1 </w:t>
      </w:r>
      <w:r>
        <w:rPr>
          <w:sz w:val="24"/>
        </w:rPr>
        <w:tab/>
        <w:t>is positioned down Horning Str</w:t>
      </w:r>
      <w:r>
        <w:rPr>
          <w:sz w:val="24"/>
        </w:rPr>
        <w:t xml:space="preserve">eet </w:t>
      </w:r>
    </w:p>
    <w:p w14:paraId="565F68DC" w14:textId="77777777" w:rsidR="00195107" w:rsidRDefault="00627E22">
      <w:pPr>
        <w:spacing w:after="0"/>
        <w:ind w:left="360"/>
      </w:pPr>
      <w:r>
        <w:rPr>
          <w:sz w:val="24"/>
        </w:rPr>
        <w:t xml:space="preserve">  </w:t>
      </w:r>
    </w:p>
    <w:p w14:paraId="2546974A" w14:textId="77777777" w:rsidR="00195107" w:rsidRDefault="00627E22">
      <w:pPr>
        <w:tabs>
          <w:tab w:val="center" w:pos="360"/>
          <w:tab w:val="center" w:pos="1205"/>
          <w:tab w:val="center" w:pos="4006"/>
        </w:tabs>
        <w:spacing w:after="5" w:line="250" w:lineRule="auto"/>
      </w:pPr>
      <w:r>
        <w:tab/>
      </w:r>
      <w:r>
        <w:rPr>
          <w:sz w:val="24"/>
        </w:rPr>
        <w:t xml:space="preserve"> </w:t>
      </w:r>
      <w:r>
        <w:rPr>
          <w:sz w:val="24"/>
        </w:rPr>
        <w:tab/>
        <w:t xml:space="preserve">Mark No3 </w:t>
      </w:r>
      <w:r>
        <w:rPr>
          <w:sz w:val="24"/>
        </w:rPr>
        <w:tab/>
        <w:t xml:space="preserve">is on the first bend towards Wroxham </w:t>
      </w:r>
    </w:p>
    <w:p w14:paraId="2026C3C8" w14:textId="77777777" w:rsidR="00195107" w:rsidRDefault="00627E22">
      <w:pPr>
        <w:tabs>
          <w:tab w:val="center" w:pos="360"/>
          <w:tab w:val="center" w:pos="1205"/>
          <w:tab w:val="center" w:pos="4303"/>
        </w:tabs>
        <w:spacing w:after="5" w:line="250" w:lineRule="auto"/>
      </w:pPr>
      <w:r>
        <w:tab/>
      </w:r>
      <w:r>
        <w:rPr>
          <w:sz w:val="24"/>
        </w:rPr>
        <w:t xml:space="preserve"> </w:t>
      </w:r>
      <w:r>
        <w:rPr>
          <w:sz w:val="24"/>
        </w:rPr>
        <w:tab/>
        <w:t xml:space="preserve">Mark No4 </w:t>
      </w:r>
      <w:r>
        <w:rPr>
          <w:sz w:val="24"/>
        </w:rPr>
        <w:tab/>
        <w:t xml:space="preserve">is near the entrance to </w:t>
      </w:r>
      <w:proofErr w:type="spellStart"/>
      <w:r>
        <w:rPr>
          <w:sz w:val="24"/>
        </w:rPr>
        <w:t>Hoveton</w:t>
      </w:r>
      <w:proofErr w:type="spellEnd"/>
      <w:r>
        <w:rPr>
          <w:sz w:val="24"/>
        </w:rPr>
        <w:t xml:space="preserve"> Little Broad  </w:t>
      </w:r>
    </w:p>
    <w:p w14:paraId="0A319797" w14:textId="77777777" w:rsidR="00195107" w:rsidRDefault="00627E22">
      <w:pPr>
        <w:tabs>
          <w:tab w:val="center" w:pos="360"/>
          <w:tab w:val="center" w:pos="1205"/>
          <w:tab w:val="center" w:pos="4671"/>
        </w:tabs>
        <w:spacing w:after="5" w:line="250" w:lineRule="auto"/>
      </w:pPr>
      <w:r>
        <w:tab/>
      </w:r>
      <w:r>
        <w:rPr>
          <w:sz w:val="24"/>
        </w:rPr>
        <w:t xml:space="preserve"> </w:t>
      </w:r>
      <w:r>
        <w:rPr>
          <w:sz w:val="24"/>
        </w:rPr>
        <w:tab/>
        <w:t>Mark No</w:t>
      </w:r>
      <w:proofErr w:type="gramStart"/>
      <w:r>
        <w:rPr>
          <w:sz w:val="24"/>
        </w:rPr>
        <w:t xml:space="preserve">5  </w:t>
      </w:r>
      <w:r>
        <w:rPr>
          <w:sz w:val="24"/>
        </w:rPr>
        <w:tab/>
      </w:r>
      <w:proofErr w:type="gramEnd"/>
      <w:r>
        <w:rPr>
          <w:sz w:val="24"/>
        </w:rPr>
        <w:t xml:space="preserve">is between No4 and the mill at the end of the reach </w:t>
      </w:r>
    </w:p>
    <w:p w14:paraId="2B913DB8" w14:textId="77777777" w:rsidR="00195107" w:rsidRDefault="00627E22">
      <w:pPr>
        <w:spacing w:after="0"/>
        <w:ind w:left="360"/>
      </w:pPr>
      <w:r>
        <w:rPr>
          <w:sz w:val="24"/>
        </w:rPr>
        <w:t xml:space="preserve"> </w:t>
      </w:r>
    </w:p>
    <w:p w14:paraId="7DF988B7" w14:textId="77777777" w:rsidR="00195107" w:rsidRDefault="00627E22">
      <w:pPr>
        <w:numPr>
          <w:ilvl w:val="0"/>
          <w:numId w:val="1"/>
        </w:numPr>
        <w:spacing w:after="5" w:line="250" w:lineRule="auto"/>
        <w:ind w:hanging="360"/>
      </w:pPr>
      <w:r>
        <w:rPr>
          <w:sz w:val="24"/>
          <w:u w:val="single" w:color="000000"/>
        </w:rPr>
        <w:t>Personal Buoyancy</w:t>
      </w:r>
      <w:r>
        <w:rPr>
          <w:sz w:val="24"/>
        </w:rPr>
        <w:t xml:space="preserve"> must be worn by all competitors. </w:t>
      </w:r>
    </w:p>
    <w:p w14:paraId="68FEE29E" w14:textId="77777777" w:rsidR="00195107" w:rsidRDefault="00627E22">
      <w:pPr>
        <w:spacing w:after="0"/>
      </w:pPr>
      <w:r>
        <w:rPr>
          <w:color w:val="222222"/>
          <w:sz w:val="24"/>
        </w:rPr>
        <w:t xml:space="preserve"> </w:t>
      </w:r>
    </w:p>
    <w:p w14:paraId="1548B745" w14:textId="77777777" w:rsidR="00195107" w:rsidRDefault="00627E22">
      <w:pPr>
        <w:pStyle w:val="Heading1"/>
        <w:ind w:left="-5"/>
      </w:pPr>
      <w:r>
        <w:rPr>
          <w:u w:val="none" w:color="000000"/>
        </w:rPr>
        <w:t xml:space="preserve">       5. </w:t>
      </w:r>
      <w:r>
        <w:t>Scoring</w:t>
      </w:r>
      <w:r>
        <w:rPr>
          <w:u w:val="none" w:color="000000"/>
        </w:rPr>
        <w:t xml:space="preserve"> </w:t>
      </w:r>
    </w:p>
    <w:p w14:paraId="21AB8CD0" w14:textId="77777777" w:rsidR="00195107" w:rsidRDefault="00627E22">
      <w:pPr>
        <w:spacing w:after="0"/>
      </w:pPr>
      <w:r>
        <w:rPr>
          <w:color w:val="222222"/>
          <w:sz w:val="24"/>
        </w:rPr>
        <w:t xml:space="preserve"> </w:t>
      </w:r>
    </w:p>
    <w:p w14:paraId="4D45CA9F" w14:textId="0CBABCA6" w:rsidR="00195107" w:rsidRDefault="00627E22">
      <w:pPr>
        <w:numPr>
          <w:ilvl w:val="0"/>
          <w:numId w:val="2"/>
        </w:numPr>
        <w:spacing w:after="5" w:line="250" w:lineRule="auto"/>
        <w:ind w:hanging="314"/>
      </w:pPr>
      <w:r>
        <w:rPr>
          <w:color w:val="222222"/>
          <w:sz w:val="24"/>
        </w:rPr>
        <w:t xml:space="preserve">1 </w:t>
      </w:r>
      <w:r>
        <w:rPr>
          <w:color w:val="222222"/>
          <w:sz w:val="24"/>
        </w:rPr>
        <w:t>race</w:t>
      </w:r>
      <w:r>
        <w:rPr>
          <w:color w:val="222222"/>
          <w:sz w:val="24"/>
        </w:rPr>
        <w:t xml:space="preserve"> are required to be completed to constitute a series </w:t>
      </w:r>
    </w:p>
    <w:p w14:paraId="097B2569" w14:textId="2D8530E1" w:rsidR="00195107" w:rsidRDefault="00627E22">
      <w:pPr>
        <w:numPr>
          <w:ilvl w:val="0"/>
          <w:numId w:val="2"/>
        </w:numPr>
        <w:spacing w:after="0" w:line="241" w:lineRule="auto"/>
        <w:ind w:hanging="314"/>
      </w:pPr>
      <w:r>
        <w:rPr>
          <w:color w:val="222222"/>
          <w:sz w:val="24"/>
        </w:rPr>
        <w:t>When fewer than 3</w:t>
      </w:r>
      <w:r>
        <w:rPr>
          <w:color w:val="222222"/>
          <w:sz w:val="24"/>
        </w:rPr>
        <w:t xml:space="preserve"> races have been completed, a boat’s series score will be the total of her race scores </w:t>
      </w:r>
    </w:p>
    <w:p w14:paraId="5456D2FB" w14:textId="4A16F122" w:rsidR="00195107" w:rsidRDefault="00627E22">
      <w:pPr>
        <w:numPr>
          <w:ilvl w:val="0"/>
          <w:numId w:val="2"/>
        </w:numPr>
        <w:spacing w:after="0" w:line="241" w:lineRule="auto"/>
        <w:ind w:hanging="314"/>
      </w:pPr>
      <w:r>
        <w:rPr>
          <w:color w:val="222222"/>
          <w:sz w:val="24"/>
        </w:rPr>
        <w:t xml:space="preserve">When from 3 or more </w:t>
      </w:r>
      <w:r>
        <w:rPr>
          <w:color w:val="222222"/>
          <w:sz w:val="24"/>
        </w:rPr>
        <w:t>races have been completed, a boat’s series score will be the t</w:t>
      </w:r>
      <w:r>
        <w:rPr>
          <w:color w:val="222222"/>
          <w:sz w:val="24"/>
        </w:rPr>
        <w:t xml:space="preserve">otal of her race scores excluding her worst score </w:t>
      </w:r>
    </w:p>
    <w:p w14:paraId="21E8DCF9" w14:textId="77777777" w:rsidR="00195107" w:rsidRDefault="00627E22">
      <w:pPr>
        <w:spacing w:after="0"/>
      </w:pPr>
      <w:r>
        <w:rPr>
          <w:color w:val="222222"/>
          <w:sz w:val="24"/>
        </w:rPr>
        <w:t xml:space="preserve"> </w:t>
      </w:r>
    </w:p>
    <w:p w14:paraId="7D72049C" w14:textId="77777777" w:rsidR="00195107" w:rsidRDefault="00627E22">
      <w:pPr>
        <w:pStyle w:val="Heading1"/>
        <w:ind w:left="-5"/>
      </w:pPr>
      <w:r>
        <w:rPr>
          <w:u w:val="none" w:color="000000"/>
        </w:rPr>
        <w:t xml:space="preserve">      6. </w:t>
      </w:r>
      <w:r>
        <w:t>Risk Statement</w:t>
      </w:r>
      <w:r>
        <w:rPr>
          <w:u w:val="none" w:color="000000"/>
        </w:rPr>
        <w:t xml:space="preserve"> </w:t>
      </w:r>
    </w:p>
    <w:p w14:paraId="1A27D1CE" w14:textId="77777777" w:rsidR="00195107" w:rsidRDefault="00627E22">
      <w:pPr>
        <w:spacing w:after="0"/>
      </w:pPr>
      <w:r>
        <w:rPr>
          <w:color w:val="222222"/>
          <w:sz w:val="24"/>
        </w:rPr>
        <w:t xml:space="preserve"> </w:t>
      </w:r>
    </w:p>
    <w:p w14:paraId="04A88C81" w14:textId="77777777" w:rsidR="00195107" w:rsidRDefault="00627E22">
      <w:pPr>
        <w:spacing w:after="0" w:line="241" w:lineRule="auto"/>
        <w:ind w:left="-5" w:hanging="10"/>
      </w:pPr>
      <w:r>
        <w:rPr>
          <w:color w:val="222222"/>
          <w:sz w:val="24"/>
        </w:rPr>
        <w:t xml:space="preserve">Rule 4 of the Racing Rules of Sailing states: “The responsibility for a boat’s decision to participate in a race or to continue racing is hers alone.”  </w:t>
      </w:r>
    </w:p>
    <w:p w14:paraId="5122DAF9" w14:textId="77777777" w:rsidR="00195107" w:rsidRDefault="00627E22">
      <w:pPr>
        <w:spacing w:after="5" w:line="250" w:lineRule="auto"/>
        <w:ind w:left="-5" w:hanging="10"/>
      </w:pPr>
      <w:r>
        <w:rPr>
          <w:color w:val="222222"/>
          <w:sz w:val="24"/>
        </w:rPr>
        <w:lastRenderedPageBreak/>
        <w:t>Sailing is by its natur</w:t>
      </w:r>
      <w:r>
        <w:rPr>
          <w:color w:val="222222"/>
          <w:sz w:val="24"/>
        </w:rPr>
        <w:t xml:space="preserve">e an unpredictable sport and therefore involves an element of risk. By taking part in the event, each competitor agrees and acknowledges that:  </w:t>
      </w:r>
    </w:p>
    <w:p w14:paraId="41375F71" w14:textId="77777777" w:rsidR="00195107" w:rsidRDefault="00627E22">
      <w:pPr>
        <w:numPr>
          <w:ilvl w:val="0"/>
          <w:numId w:val="3"/>
        </w:numPr>
        <w:spacing w:after="5" w:line="250" w:lineRule="auto"/>
        <w:ind w:hanging="254"/>
      </w:pPr>
      <w:r>
        <w:rPr>
          <w:color w:val="222222"/>
          <w:sz w:val="24"/>
        </w:rPr>
        <w:t>They are aware of the inherent element of risk involved in the sport and accept responsibility for the exposure</w:t>
      </w:r>
      <w:r>
        <w:rPr>
          <w:color w:val="222222"/>
          <w:sz w:val="24"/>
        </w:rPr>
        <w:t xml:space="preserve"> of themselves, their crew and their boat to such inherent risk whilst taking part in the event;  </w:t>
      </w:r>
    </w:p>
    <w:p w14:paraId="04555BDA" w14:textId="77777777" w:rsidR="00195107" w:rsidRDefault="00627E22">
      <w:pPr>
        <w:numPr>
          <w:ilvl w:val="0"/>
          <w:numId w:val="3"/>
        </w:numPr>
        <w:spacing w:after="5" w:line="250" w:lineRule="auto"/>
        <w:ind w:hanging="254"/>
      </w:pPr>
      <w:r>
        <w:rPr>
          <w:color w:val="222222"/>
          <w:sz w:val="24"/>
        </w:rPr>
        <w:t xml:space="preserve">They are responsible for the safety of themselves, their crew, their boat and their other property whether afloat or ashore;  </w:t>
      </w:r>
    </w:p>
    <w:p w14:paraId="59B17FF4" w14:textId="77777777" w:rsidR="00195107" w:rsidRDefault="00627E22">
      <w:pPr>
        <w:numPr>
          <w:ilvl w:val="0"/>
          <w:numId w:val="3"/>
        </w:numPr>
        <w:spacing w:after="5" w:line="250" w:lineRule="auto"/>
        <w:ind w:hanging="254"/>
      </w:pPr>
      <w:r>
        <w:rPr>
          <w:color w:val="222222"/>
          <w:sz w:val="24"/>
        </w:rPr>
        <w:t>They accept responsibility for</w:t>
      </w:r>
      <w:r>
        <w:rPr>
          <w:color w:val="222222"/>
          <w:sz w:val="24"/>
        </w:rPr>
        <w:t xml:space="preserve"> any injury, damage or loss to the extent caused by their own actions or omissions;  </w:t>
      </w:r>
    </w:p>
    <w:p w14:paraId="0986919B" w14:textId="77777777" w:rsidR="00195107" w:rsidRDefault="00627E22">
      <w:pPr>
        <w:numPr>
          <w:ilvl w:val="0"/>
          <w:numId w:val="3"/>
        </w:numPr>
        <w:spacing w:after="5" w:line="250" w:lineRule="auto"/>
        <w:ind w:hanging="254"/>
      </w:pPr>
      <w:r>
        <w:rPr>
          <w:color w:val="222222"/>
          <w:sz w:val="24"/>
        </w:rPr>
        <w:t xml:space="preserve">Their boat is in good order, equipped to sail in the event and they are fit to participate;  </w:t>
      </w:r>
    </w:p>
    <w:p w14:paraId="0A8C923F" w14:textId="77777777" w:rsidR="00195107" w:rsidRDefault="00627E22">
      <w:pPr>
        <w:numPr>
          <w:ilvl w:val="0"/>
          <w:numId w:val="3"/>
        </w:numPr>
        <w:spacing w:after="5" w:line="250" w:lineRule="auto"/>
        <w:ind w:hanging="254"/>
      </w:pPr>
      <w:r>
        <w:rPr>
          <w:color w:val="222222"/>
          <w:sz w:val="24"/>
        </w:rPr>
        <w:t>The provision of a race management team, patrol boats, and other officials a</w:t>
      </w:r>
      <w:r>
        <w:rPr>
          <w:color w:val="222222"/>
          <w:sz w:val="24"/>
        </w:rPr>
        <w:t xml:space="preserve">nd volunteers by the organiser does not relieve them of their own responsibilities;  </w:t>
      </w:r>
    </w:p>
    <w:p w14:paraId="4DD3316F" w14:textId="77777777" w:rsidR="00195107" w:rsidRDefault="00627E22">
      <w:pPr>
        <w:numPr>
          <w:ilvl w:val="0"/>
          <w:numId w:val="3"/>
        </w:numPr>
        <w:spacing w:after="5" w:line="250" w:lineRule="auto"/>
        <w:ind w:hanging="254"/>
      </w:pPr>
      <w:r>
        <w:rPr>
          <w:color w:val="222222"/>
          <w:sz w:val="24"/>
        </w:rPr>
        <w:t xml:space="preserve">The provision of patrol boat cover is limited to such assistance, particularly in extreme weather conditions, as can be practically provided in the circumstances;  </w:t>
      </w:r>
    </w:p>
    <w:p w14:paraId="3A1C5228" w14:textId="77777777" w:rsidR="00195107" w:rsidRDefault="00627E22">
      <w:pPr>
        <w:numPr>
          <w:ilvl w:val="0"/>
          <w:numId w:val="3"/>
        </w:numPr>
        <w:spacing w:after="5" w:line="250" w:lineRule="auto"/>
        <w:ind w:hanging="254"/>
      </w:pPr>
      <w:r>
        <w:rPr>
          <w:color w:val="222222"/>
          <w:sz w:val="24"/>
        </w:rPr>
        <w:t>It is</w:t>
      </w:r>
      <w:r>
        <w:rPr>
          <w:color w:val="222222"/>
          <w:sz w:val="24"/>
        </w:rPr>
        <w:t xml:space="preserve"> their responsibility to familiarise themselves with any risks specific to this venue or this event drawn to their attention in any rules and information produced for the venue or event and to attend any competitor briefing held at the venue </w:t>
      </w:r>
    </w:p>
    <w:p w14:paraId="6B889269" w14:textId="77777777" w:rsidR="00195107" w:rsidRDefault="00627E22">
      <w:pPr>
        <w:spacing w:after="0"/>
      </w:pPr>
      <w:r>
        <w:rPr>
          <w:color w:val="222222"/>
          <w:sz w:val="24"/>
        </w:rPr>
        <w:t xml:space="preserve"> </w:t>
      </w:r>
    </w:p>
    <w:p w14:paraId="7165A3BA" w14:textId="77777777" w:rsidR="00195107" w:rsidRDefault="00627E22">
      <w:pPr>
        <w:pStyle w:val="Heading1"/>
        <w:ind w:left="-5"/>
      </w:pPr>
      <w:r>
        <w:rPr>
          <w:u w:val="none" w:color="000000"/>
        </w:rPr>
        <w:t xml:space="preserve">6. </w:t>
      </w:r>
      <w:r>
        <w:t>Insuranc</w:t>
      </w:r>
      <w:r>
        <w:t>e</w:t>
      </w:r>
      <w:r>
        <w:rPr>
          <w:u w:val="none" w:color="000000"/>
        </w:rPr>
        <w:t xml:space="preserve"> </w:t>
      </w:r>
    </w:p>
    <w:p w14:paraId="634711D3" w14:textId="77777777" w:rsidR="00195107" w:rsidRDefault="00627E22">
      <w:pPr>
        <w:spacing w:after="0"/>
      </w:pPr>
      <w:r>
        <w:rPr>
          <w:color w:val="222222"/>
          <w:sz w:val="24"/>
        </w:rPr>
        <w:t xml:space="preserve"> </w:t>
      </w:r>
    </w:p>
    <w:p w14:paraId="3883C436" w14:textId="77777777" w:rsidR="00195107" w:rsidRDefault="00627E22">
      <w:pPr>
        <w:spacing w:after="5" w:line="250" w:lineRule="auto"/>
        <w:ind w:left="-5" w:hanging="10"/>
      </w:pPr>
      <w:r>
        <w:rPr>
          <w:color w:val="222222"/>
          <w:sz w:val="24"/>
        </w:rPr>
        <w:t xml:space="preserve">Each participating boat shall be insured with valid third-party liability insurance with a minimum cover of £3 million per event or the equivalent. </w:t>
      </w:r>
    </w:p>
    <w:p w14:paraId="320B2F6C" w14:textId="77777777" w:rsidR="00195107" w:rsidRDefault="00627E22">
      <w:pPr>
        <w:spacing w:after="0"/>
        <w:ind w:left="-29" w:right="-70"/>
      </w:pPr>
      <w:r>
        <w:rPr>
          <w:noProof/>
        </w:rPr>
        <mc:AlternateContent>
          <mc:Choice Requires="wpg">
            <w:drawing>
              <wp:inline distT="0" distB="0" distL="0" distR="0" wp14:anchorId="75B7E70D" wp14:editId="2B27CF2A">
                <wp:extent cx="5769229" cy="57912"/>
                <wp:effectExtent l="0" t="0" r="0" b="0"/>
                <wp:docPr id="2337" name="Group 2337"/>
                <wp:cNvGraphicFramePr/>
                <a:graphic xmlns:a="http://schemas.openxmlformats.org/drawingml/2006/main">
                  <a:graphicData uri="http://schemas.microsoft.com/office/word/2010/wordprocessingGroup">
                    <wpg:wgp>
                      <wpg:cNvGrpSpPr/>
                      <wpg:grpSpPr>
                        <a:xfrm>
                          <a:off x="0" y="0"/>
                          <a:ext cx="5769229" cy="57912"/>
                          <a:chOff x="0" y="0"/>
                          <a:chExt cx="5769229" cy="57912"/>
                        </a:xfrm>
                      </wpg:grpSpPr>
                      <wps:wsp>
                        <wps:cNvPr id="2963" name="Shape 2963"/>
                        <wps:cNvSpPr/>
                        <wps:spPr>
                          <a:xfrm>
                            <a:off x="0" y="0"/>
                            <a:ext cx="5769229" cy="57912"/>
                          </a:xfrm>
                          <a:custGeom>
                            <a:avLst/>
                            <a:gdLst/>
                            <a:ahLst/>
                            <a:cxnLst/>
                            <a:rect l="0" t="0" r="0" b="0"/>
                            <a:pathLst>
                              <a:path w="5769229" h="57912">
                                <a:moveTo>
                                  <a:pt x="0" y="0"/>
                                </a:moveTo>
                                <a:lnTo>
                                  <a:pt x="5769229" y="0"/>
                                </a:lnTo>
                                <a:lnTo>
                                  <a:pt x="5769229" y="57912"/>
                                </a:lnTo>
                                <a:lnTo>
                                  <a:pt x="0" y="57912"/>
                                </a:lnTo>
                                <a:lnTo>
                                  <a:pt x="0" y="0"/>
                                </a:lnTo>
                              </a:path>
                            </a:pathLst>
                          </a:custGeom>
                          <a:ln w="0" cap="flat">
                            <a:miter lim="127000"/>
                          </a:ln>
                        </wps:spPr>
                        <wps:style>
                          <a:lnRef idx="0">
                            <a:srgbClr val="000000">
                              <a:alpha val="0"/>
                            </a:srgbClr>
                          </a:lnRef>
                          <a:fillRef idx="1">
                            <a:srgbClr val="E8EAED"/>
                          </a:fillRef>
                          <a:effectRef idx="0">
                            <a:scrgbClr r="0" g="0" b="0"/>
                          </a:effectRef>
                          <a:fontRef idx="none"/>
                        </wps:style>
                        <wps:bodyPr/>
                      </wps:wsp>
                      <pic:pic xmlns:pic="http://schemas.openxmlformats.org/drawingml/2006/picture">
                        <pic:nvPicPr>
                          <pic:cNvPr id="477" name="Picture 477"/>
                          <pic:cNvPicPr/>
                        </pic:nvPicPr>
                        <pic:blipFill>
                          <a:blip r:embed="rId5"/>
                          <a:stretch>
                            <a:fillRect/>
                          </a:stretch>
                        </pic:blipFill>
                        <pic:spPr>
                          <a:xfrm>
                            <a:off x="17983" y="50165"/>
                            <a:ext cx="6985" cy="6985"/>
                          </a:xfrm>
                          <a:prstGeom prst="rect">
                            <a:avLst/>
                          </a:prstGeom>
                        </pic:spPr>
                      </pic:pic>
                    </wpg:wgp>
                  </a:graphicData>
                </a:graphic>
              </wp:inline>
            </w:drawing>
          </mc:Choice>
          <mc:Fallback xmlns:a="http://schemas.openxmlformats.org/drawingml/2006/main">
            <w:pict>
              <v:group id="Group 2337" style="width:454.27pt;height:4.56pt;mso-position-horizontal-relative:char;mso-position-vertical-relative:line" coordsize="57692,579">
                <v:shape id="Shape 2964" style="position:absolute;width:57692;height:579;left:0;top:0;" coordsize="5769229,57912" path="m0,0l5769229,0l5769229,57912l0,57912l0,0">
                  <v:stroke weight="0pt" endcap="flat" joinstyle="miter" miterlimit="10" on="false" color="#000000" opacity="0"/>
                  <v:fill on="true" color="#e8eaed"/>
                </v:shape>
                <v:shape id="Picture 477" style="position:absolute;width:69;height:69;left:179;top:501;" filled="f">
                  <v:imagedata r:id="rId6"/>
                </v:shape>
              </v:group>
            </w:pict>
          </mc:Fallback>
        </mc:AlternateContent>
      </w:r>
      <w:r>
        <w:rPr>
          <w:color w:val="222222"/>
          <w:sz w:val="24"/>
        </w:rPr>
        <w:t xml:space="preserve"> </w:t>
      </w:r>
    </w:p>
    <w:p w14:paraId="722719F9" w14:textId="77777777" w:rsidR="00195107" w:rsidRDefault="00627E22">
      <w:pPr>
        <w:spacing w:after="0"/>
      </w:pPr>
      <w:r>
        <w:rPr>
          <w:sz w:val="24"/>
        </w:rPr>
        <w:t xml:space="preserve"> </w:t>
      </w:r>
    </w:p>
    <w:p w14:paraId="611C5A32" w14:textId="77777777" w:rsidR="00195107" w:rsidRDefault="00627E22">
      <w:pPr>
        <w:numPr>
          <w:ilvl w:val="0"/>
          <w:numId w:val="4"/>
        </w:numPr>
        <w:spacing w:after="0"/>
        <w:ind w:hanging="238"/>
      </w:pPr>
      <w:r>
        <w:rPr>
          <w:sz w:val="24"/>
          <w:u w:val="single" w:color="000000"/>
        </w:rPr>
        <w:t>Changes to the Sailing Instructions.</w:t>
      </w:r>
      <w:r>
        <w:rPr>
          <w:sz w:val="24"/>
        </w:rPr>
        <w:t xml:space="preserve"> </w:t>
      </w:r>
    </w:p>
    <w:p w14:paraId="17BD0A02" w14:textId="77777777" w:rsidR="00195107" w:rsidRDefault="00627E22">
      <w:pPr>
        <w:spacing w:after="0"/>
      </w:pPr>
      <w:r>
        <w:rPr>
          <w:sz w:val="24"/>
        </w:rPr>
        <w:t xml:space="preserve"> </w:t>
      </w:r>
    </w:p>
    <w:p w14:paraId="4A359A09" w14:textId="77777777" w:rsidR="00195107" w:rsidRDefault="00627E22">
      <w:pPr>
        <w:spacing w:after="5" w:line="250" w:lineRule="auto"/>
        <w:ind w:left="10" w:hanging="10"/>
      </w:pPr>
      <w:r>
        <w:rPr>
          <w:sz w:val="24"/>
        </w:rPr>
        <w:t xml:space="preserve">Any changes to the Sailing Instructions will be posted on the SFSC notice board. </w:t>
      </w:r>
    </w:p>
    <w:p w14:paraId="13EED259" w14:textId="1B1399E1" w:rsidR="00195107" w:rsidRDefault="00627E22">
      <w:pPr>
        <w:spacing w:after="0"/>
      </w:pPr>
      <w:r>
        <w:rPr>
          <w:sz w:val="24"/>
        </w:rPr>
        <w:t xml:space="preserve"> </w:t>
      </w:r>
    </w:p>
    <w:p w14:paraId="4C084E7D" w14:textId="77777777" w:rsidR="00195107" w:rsidRDefault="00627E22">
      <w:pPr>
        <w:spacing w:after="0"/>
      </w:pPr>
      <w:r>
        <w:rPr>
          <w:b/>
          <w:sz w:val="24"/>
        </w:rPr>
        <w:t xml:space="preserve">      </w:t>
      </w:r>
    </w:p>
    <w:sectPr w:rsidR="00195107">
      <w:pgSz w:w="11906" w:h="16838"/>
      <w:pgMar w:top="1488" w:right="1479" w:bottom="177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96F80"/>
    <w:multiLevelType w:val="hybridMultilevel"/>
    <w:tmpl w:val="9DC2838E"/>
    <w:lvl w:ilvl="0" w:tplc="6292D144">
      <w:start w:val="2"/>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28A5A50">
      <w:start w:val="1"/>
      <w:numFmt w:val="lowerLetter"/>
      <w:lvlText w:val="%2"/>
      <w:lvlJc w:val="left"/>
      <w:pPr>
        <w:ind w:left="14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0723F92">
      <w:start w:val="1"/>
      <w:numFmt w:val="lowerRoman"/>
      <w:lvlText w:val="%3"/>
      <w:lvlJc w:val="left"/>
      <w:pPr>
        <w:ind w:left="21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CFAF5B2">
      <w:start w:val="1"/>
      <w:numFmt w:val="decimal"/>
      <w:lvlText w:val="%4"/>
      <w:lvlJc w:val="left"/>
      <w:pPr>
        <w:ind w:left="28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3B6C8B2">
      <w:start w:val="1"/>
      <w:numFmt w:val="lowerLetter"/>
      <w:lvlText w:val="%5"/>
      <w:lvlJc w:val="left"/>
      <w:pPr>
        <w:ind w:left="36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2EE2452">
      <w:start w:val="1"/>
      <w:numFmt w:val="lowerRoman"/>
      <w:lvlText w:val="%6"/>
      <w:lvlJc w:val="left"/>
      <w:pPr>
        <w:ind w:left="43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2600A3C">
      <w:start w:val="1"/>
      <w:numFmt w:val="decimal"/>
      <w:lvlText w:val="%7"/>
      <w:lvlJc w:val="left"/>
      <w:pPr>
        <w:ind w:left="50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9CE4A76">
      <w:start w:val="1"/>
      <w:numFmt w:val="lowerLetter"/>
      <w:lvlText w:val="%8"/>
      <w:lvlJc w:val="left"/>
      <w:pPr>
        <w:ind w:left="57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F602D8A">
      <w:start w:val="1"/>
      <w:numFmt w:val="lowerRoman"/>
      <w:lvlText w:val="%9"/>
      <w:lvlJc w:val="left"/>
      <w:pPr>
        <w:ind w:left="64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B66214A"/>
    <w:multiLevelType w:val="hybridMultilevel"/>
    <w:tmpl w:val="87EAB400"/>
    <w:lvl w:ilvl="0" w:tplc="15269BF8">
      <w:start w:val="1"/>
      <w:numFmt w:val="lowerLetter"/>
      <w:lvlText w:val="(%1)"/>
      <w:lvlJc w:val="left"/>
      <w:pPr>
        <w:ind w:left="314"/>
      </w:pPr>
      <w:rPr>
        <w:rFonts w:ascii="Calibri" w:eastAsia="Calibri" w:hAnsi="Calibri" w:cs="Calibri"/>
        <w:b w:val="0"/>
        <w:i w:val="0"/>
        <w:strike w:val="0"/>
        <w:dstrike w:val="0"/>
        <w:color w:val="222222"/>
        <w:sz w:val="24"/>
        <w:szCs w:val="24"/>
        <w:u w:val="none" w:color="000000"/>
        <w:bdr w:val="none" w:sz="0" w:space="0" w:color="auto"/>
        <w:shd w:val="clear" w:color="auto" w:fill="auto"/>
        <w:vertAlign w:val="baseline"/>
      </w:rPr>
    </w:lvl>
    <w:lvl w:ilvl="1" w:tplc="FC8055E2">
      <w:start w:val="1"/>
      <w:numFmt w:val="lowerLetter"/>
      <w:lvlText w:val="%2"/>
      <w:lvlJc w:val="left"/>
      <w:pPr>
        <w:ind w:left="1080"/>
      </w:pPr>
      <w:rPr>
        <w:rFonts w:ascii="Calibri" w:eastAsia="Calibri" w:hAnsi="Calibri" w:cs="Calibri"/>
        <w:b w:val="0"/>
        <w:i w:val="0"/>
        <w:strike w:val="0"/>
        <w:dstrike w:val="0"/>
        <w:color w:val="222222"/>
        <w:sz w:val="24"/>
        <w:szCs w:val="24"/>
        <w:u w:val="none" w:color="000000"/>
        <w:bdr w:val="none" w:sz="0" w:space="0" w:color="auto"/>
        <w:shd w:val="clear" w:color="auto" w:fill="auto"/>
        <w:vertAlign w:val="baseline"/>
      </w:rPr>
    </w:lvl>
    <w:lvl w:ilvl="2" w:tplc="2410CD24">
      <w:start w:val="1"/>
      <w:numFmt w:val="lowerRoman"/>
      <w:lvlText w:val="%3"/>
      <w:lvlJc w:val="left"/>
      <w:pPr>
        <w:ind w:left="1800"/>
      </w:pPr>
      <w:rPr>
        <w:rFonts w:ascii="Calibri" w:eastAsia="Calibri" w:hAnsi="Calibri" w:cs="Calibri"/>
        <w:b w:val="0"/>
        <w:i w:val="0"/>
        <w:strike w:val="0"/>
        <w:dstrike w:val="0"/>
        <w:color w:val="222222"/>
        <w:sz w:val="24"/>
        <w:szCs w:val="24"/>
        <w:u w:val="none" w:color="000000"/>
        <w:bdr w:val="none" w:sz="0" w:space="0" w:color="auto"/>
        <w:shd w:val="clear" w:color="auto" w:fill="auto"/>
        <w:vertAlign w:val="baseline"/>
      </w:rPr>
    </w:lvl>
    <w:lvl w:ilvl="3" w:tplc="5BF0966E">
      <w:start w:val="1"/>
      <w:numFmt w:val="decimal"/>
      <w:lvlText w:val="%4"/>
      <w:lvlJc w:val="left"/>
      <w:pPr>
        <w:ind w:left="2520"/>
      </w:pPr>
      <w:rPr>
        <w:rFonts w:ascii="Calibri" w:eastAsia="Calibri" w:hAnsi="Calibri" w:cs="Calibri"/>
        <w:b w:val="0"/>
        <w:i w:val="0"/>
        <w:strike w:val="0"/>
        <w:dstrike w:val="0"/>
        <w:color w:val="222222"/>
        <w:sz w:val="24"/>
        <w:szCs w:val="24"/>
        <w:u w:val="none" w:color="000000"/>
        <w:bdr w:val="none" w:sz="0" w:space="0" w:color="auto"/>
        <w:shd w:val="clear" w:color="auto" w:fill="auto"/>
        <w:vertAlign w:val="baseline"/>
      </w:rPr>
    </w:lvl>
    <w:lvl w:ilvl="4" w:tplc="A85A1A88">
      <w:start w:val="1"/>
      <w:numFmt w:val="lowerLetter"/>
      <w:lvlText w:val="%5"/>
      <w:lvlJc w:val="left"/>
      <w:pPr>
        <w:ind w:left="3240"/>
      </w:pPr>
      <w:rPr>
        <w:rFonts w:ascii="Calibri" w:eastAsia="Calibri" w:hAnsi="Calibri" w:cs="Calibri"/>
        <w:b w:val="0"/>
        <w:i w:val="0"/>
        <w:strike w:val="0"/>
        <w:dstrike w:val="0"/>
        <w:color w:val="222222"/>
        <w:sz w:val="24"/>
        <w:szCs w:val="24"/>
        <w:u w:val="none" w:color="000000"/>
        <w:bdr w:val="none" w:sz="0" w:space="0" w:color="auto"/>
        <w:shd w:val="clear" w:color="auto" w:fill="auto"/>
        <w:vertAlign w:val="baseline"/>
      </w:rPr>
    </w:lvl>
    <w:lvl w:ilvl="5" w:tplc="213E9908">
      <w:start w:val="1"/>
      <w:numFmt w:val="lowerRoman"/>
      <w:lvlText w:val="%6"/>
      <w:lvlJc w:val="left"/>
      <w:pPr>
        <w:ind w:left="3960"/>
      </w:pPr>
      <w:rPr>
        <w:rFonts w:ascii="Calibri" w:eastAsia="Calibri" w:hAnsi="Calibri" w:cs="Calibri"/>
        <w:b w:val="0"/>
        <w:i w:val="0"/>
        <w:strike w:val="0"/>
        <w:dstrike w:val="0"/>
        <w:color w:val="222222"/>
        <w:sz w:val="24"/>
        <w:szCs w:val="24"/>
        <w:u w:val="none" w:color="000000"/>
        <w:bdr w:val="none" w:sz="0" w:space="0" w:color="auto"/>
        <w:shd w:val="clear" w:color="auto" w:fill="auto"/>
        <w:vertAlign w:val="baseline"/>
      </w:rPr>
    </w:lvl>
    <w:lvl w:ilvl="6" w:tplc="57F4BBB6">
      <w:start w:val="1"/>
      <w:numFmt w:val="decimal"/>
      <w:lvlText w:val="%7"/>
      <w:lvlJc w:val="left"/>
      <w:pPr>
        <w:ind w:left="4680"/>
      </w:pPr>
      <w:rPr>
        <w:rFonts w:ascii="Calibri" w:eastAsia="Calibri" w:hAnsi="Calibri" w:cs="Calibri"/>
        <w:b w:val="0"/>
        <w:i w:val="0"/>
        <w:strike w:val="0"/>
        <w:dstrike w:val="0"/>
        <w:color w:val="222222"/>
        <w:sz w:val="24"/>
        <w:szCs w:val="24"/>
        <w:u w:val="none" w:color="000000"/>
        <w:bdr w:val="none" w:sz="0" w:space="0" w:color="auto"/>
        <w:shd w:val="clear" w:color="auto" w:fill="auto"/>
        <w:vertAlign w:val="baseline"/>
      </w:rPr>
    </w:lvl>
    <w:lvl w:ilvl="7" w:tplc="EE000AC0">
      <w:start w:val="1"/>
      <w:numFmt w:val="lowerLetter"/>
      <w:lvlText w:val="%8"/>
      <w:lvlJc w:val="left"/>
      <w:pPr>
        <w:ind w:left="5400"/>
      </w:pPr>
      <w:rPr>
        <w:rFonts w:ascii="Calibri" w:eastAsia="Calibri" w:hAnsi="Calibri" w:cs="Calibri"/>
        <w:b w:val="0"/>
        <w:i w:val="0"/>
        <w:strike w:val="0"/>
        <w:dstrike w:val="0"/>
        <w:color w:val="222222"/>
        <w:sz w:val="24"/>
        <w:szCs w:val="24"/>
        <w:u w:val="none" w:color="000000"/>
        <w:bdr w:val="none" w:sz="0" w:space="0" w:color="auto"/>
        <w:shd w:val="clear" w:color="auto" w:fill="auto"/>
        <w:vertAlign w:val="baseline"/>
      </w:rPr>
    </w:lvl>
    <w:lvl w:ilvl="8" w:tplc="C9BCB948">
      <w:start w:val="1"/>
      <w:numFmt w:val="lowerRoman"/>
      <w:lvlText w:val="%9"/>
      <w:lvlJc w:val="left"/>
      <w:pPr>
        <w:ind w:left="6120"/>
      </w:pPr>
      <w:rPr>
        <w:rFonts w:ascii="Calibri" w:eastAsia="Calibri" w:hAnsi="Calibri" w:cs="Calibri"/>
        <w:b w:val="0"/>
        <w:i w:val="0"/>
        <w:strike w:val="0"/>
        <w:dstrike w:val="0"/>
        <w:color w:val="222222"/>
        <w:sz w:val="24"/>
        <w:szCs w:val="24"/>
        <w:u w:val="none" w:color="000000"/>
        <w:bdr w:val="none" w:sz="0" w:space="0" w:color="auto"/>
        <w:shd w:val="clear" w:color="auto" w:fill="auto"/>
        <w:vertAlign w:val="baseline"/>
      </w:rPr>
    </w:lvl>
  </w:abstractNum>
  <w:abstractNum w:abstractNumId="2" w15:restartNumberingAfterBreak="0">
    <w:nsid w:val="3B6E1D39"/>
    <w:multiLevelType w:val="hybridMultilevel"/>
    <w:tmpl w:val="B4A6D3AA"/>
    <w:lvl w:ilvl="0" w:tplc="A9A4987A">
      <w:start w:val="1"/>
      <w:numFmt w:val="lowerLetter"/>
      <w:lvlText w:val="%1)"/>
      <w:lvlJc w:val="left"/>
      <w:pPr>
        <w:ind w:left="254"/>
      </w:pPr>
      <w:rPr>
        <w:rFonts w:ascii="Calibri" w:eastAsia="Calibri" w:hAnsi="Calibri" w:cs="Calibri"/>
        <w:b w:val="0"/>
        <w:i w:val="0"/>
        <w:strike w:val="0"/>
        <w:dstrike w:val="0"/>
        <w:color w:val="222222"/>
        <w:sz w:val="24"/>
        <w:szCs w:val="24"/>
        <w:u w:val="none" w:color="000000"/>
        <w:bdr w:val="none" w:sz="0" w:space="0" w:color="auto"/>
        <w:shd w:val="clear" w:color="auto" w:fill="auto"/>
        <w:vertAlign w:val="baseline"/>
      </w:rPr>
    </w:lvl>
    <w:lvl w:ilvl="1" w:tplc="F6968A8C">
      <w:start w:val="1"/>
      <w:numFmt w:val="lowerLetter"/>
      <w:lvlText w:val="%2"/>
      <w:lvlJc w:val="left"/>
      <w:pPr>
        <w:ind w:left="1080"/>
      </w:pPr>
      <w:rPr>
        <w:rFonts w:ascii="Calibri" w:eastAsia="Calibri" w:hAnsi="Calibri" w:cs="Calibri"/>
        <w:b w:val="0"/>
        <w:i w:val="0"/>
        <w:strike w:val="0"/>
        <w:dstrike w:val="0"/>
        <w:color w:val="222222"/>
        <w:sz w:val="24"/>
        <w:szCs w:val="24"/>
        <w:u w:val="none" w:color="000000"/>
        <w:bdr w:val="none" w:sz="0" w:space="0" w:color="auto"/>
        <w:shd w:val="clear" w:color="auto" w:fill="auto"/>
        <w:vertAlign w:val="baseline"/>
      </w:rPr>
    </w:lvl>
    <w:lvl w:ilvl="2" w:tplc="B0ECF59A">
      <w:start w:val="1"/>
      <w:numFmt w:val="lowerRoman"/>
      <w:lvlText w:val="%3"/>
      <w:lvlJc w:val="left"/>
      <w:pPr>
        <w:ind w:left="1800"/>
      </w:pPr>
      <w:rPr>
        <w:rFonts w:ascii="Calibri" w:eastAsia="Calibri" w:hAnsi="Calibri" w:cs="Calibri"/>
        <w:b w:val="0"/>
        <w:i w:val="0"/>
        <w:strike w:val="0"/>
        <w:dstrike w:val="0"/>
        <w:color w:val="222222"/>
        <w:sz w:val="24"/>
        <w:szCs w:val="24"/>
        <w:u w:val="none" w:color="000000"/>
        <w:bdr w:val="none" w:sz="0" w:space="0" w:color="auto"/>
        <w:shd w:val="clear" w:color="auto" w:fill="auto"/>
        <w:vertAlign w:val="baseline"/>
      </w:rPr>
    </w:lvl>
    <w:lvl w:ilvl="3" w:tplc="985ED528">
      <w:start w:val="1"/>
      <w:numFmt w:val="decimal"/>
      <w:lvlText w:val="%4"/>
      <w:lvlJc w:val="left"/>
      <w:pPr>
        <w:ind w:left="2520"/>
      </w:pPr>
      <w:rPr>
        <w:rFonts w:ascii="Calibri" w:eastAsia="Calibri" w:hAnsi="Calibri" w:cs="Calibri"/>
        <w:b w:val="0"/>
        <w:i w:val="0"/>
        <w:strike w:val="0"/>
        <w:dstrike w:val="0"/>
        <w:color w:val="222222"/>
        <w:sz w:val="24"/>
        <w:szCs w:val="24"/>
        <w:u w:val="none" w:color="000000"/>
        <w:bdr w:val="none" w:sz="0" w:space="0" w:color="auto"/>
        <w:shd w:val="clear" w:color="auto" w:fill="auto"/>
        <w:vertAlign w:val="baseline"/>
      </w:rPr>
    </w:lvl>
    <w:lvl w:ilvl="4" w:tplc="D82CB5F8">
      <w:start w:val="1"/>
      <w:numFmt w:val="lowerLetter"/>
      <w:lvlText w:val="%5"/>
      <w:lvlJc w:val="left"/>
      <w:pPr>
        <w:ind w:left="3240"/>
      </w:pPr>
      <w:rPr>
        <w:rFonts w:ascii="Calibri" w:eastAsia="Calibri" w:hAnsi="Calibri" w:cs="Calibri"/>
        <w:b w:val="0"/>
        <w:i w:val="0"/>
        <w:strike w:val="0"/>
        <w:dstrike w:val="0"/>
        <w:color w:val="222222"/>
        <w:sz w:val="24"/>
        <w:szCs w:val="24"/>
        <w:u w:val="none" w:color="000000"/>
        <w:bdr w:val="none" w:sz="0" w:space="0" w:color="auto"/>
        <w:shd w:val="clear" w:color="auto" w:fill="auto"/>
        <w:vertAlign w:val="baseline"/>
      </w:rPr>
    </w:lvl>
    <w:lvl w:ilvl="5" w:tplc="7ADCD5B8">
      <w:start w:val="1"/>
      <w:numFmt w:val="lowerRoman"/>
      <w:lvlText w:val="%6"/>
      <w:lvlJc w:val="left"/>
      <w:pPr>
        <w:ind w:left="3960"/>
      </w:pPr>
      <w:rPr>
        <w:rFonts w:ascii="Calibri" w:eastAsia="Calibri" w:hAnsi="Calibri" w:cs="Calibri"/>
        <w:b w:val="0"/>
        <w:i w:val="0"/>
        <w:strike w:val="0"/>
        <w:dstrike w:val="0"/>
        <w:color w:val="222222"/>
        <w:sz w:val="24"/>
        <w:szCs w:val="24"/>
        <w:u w:val="none" w:color="000000"/>
        <w:bdr w:val="none" w:sz="0" w:space="0" w:color="auto"/>
        <w:shd w:val="clear" w:color="auto" w:fill="auto"/>
        <w:vertAlign w:val="baseline"/>
      </w:rPr>
    </w:lvl>
    <w:lvl w:ilvl="6" w:tplc="982A1E4C">
      <w:start w:val="1"/>
      <w:numFmt w:val="decimal"/>
      <w:lvlText w:val="%7"/>
      <w:lvlJc w:val="left"/>
      <w:pPr>
        <w:ind w:left="4680"/>
      </w:pPr>
      <w:rPr>
        <w:rFonts w:ascii="Calibri" w:eastAsia="Calibri" w:hAnsi="Calibri" w:cs="Calibri"/>
        <w:b w:val="0"/>
        <w:i w:val="0"/>
        <w:strike w:val="0"/>
        <w:dstrike w:val="0"/>
        <w:color w:val="222222"/>
        <w:sz w:val="24"/>
        <w:szCs w:val="24"/>
        <w:u w:val="none" w:color="000000"/>
        <w:bdr w:val="none" w:sz="0" w:space="0" w:color="auto"/>
        <w:shd w:val="clear" w:color="auto" w:fill="auto"/>
        <w:vertAlign w:val="baseline"/>
      </w:rPr>
    </w:lvl>
    <w:lvl w:ilvl="7" w:tplc="B948B84C">
      <w:start w:val="1"/>
      <w:numFmt w:val="lowerLetter"/>
      <w:lvlText w:val="%8"/>
      <w:lvlJc w:val="left"/>
      <w:pPr>
        <w:ind w:left="5400"/>
      </w:pPr>
      <w:rPr>
        <w:rFonts w:ascii="Calibri" w:eastAsia="Calibri" w:hAnsi="Calibri" w:cs="Calibri"/>
        <w:b w:val="0"/>
        <w:i w:val="0"/>
        <w:strike w:val="0"/>
        <w:dstrike w:val="0"/>
        <w:color w:val="222222"/>
        <w:sz w:val="24"/>
        <w:szCs w:val="24"/>
        <w:u w:val="none" w:color="000000"/>
        <w:bdr w:val="none" w:sz="0" w:space="0" w:color="auto"/>
        <w:shd w:val="clear" w:color="auto" w:fill="auto"/>
        <w:vertAlign w:val="baseline"/>
      </w:rPr>
    </w:lvl>
    <w:lvl w:ilvl="8" w:tplc="F2A09476">
      <w:start w:val="1"/>
      <w:numFmt w:val="lowerRoman"/>
      <w:lvlText w:val="%9"/>
      <w:lvlJc w:val="left"/>
      <w:pPr>
        <w:ind w:left="6120"/>
      </w:pPr>
      <w:rPr>
        <w:rFonts w:ascii="Calibri" w:eastAsia="Calibri" w:hAnsi="Calibri" w:cs="Calibri"/>
        <w:b w:val="0"/>
        <w:i w:val="0"/>
        <w:strike w:val="0"/>
        <w:dstrike w:val="0"/>
        <w:color w:val="222222"/>
        <w:sz w:val="24"/>
        <w:szCs w:val="24"/>
        <w:u w:val="none" w:color="000000"/>
        <w:bdr w:val="none" w:sz="0" w:space="0" w:color="auto"/>
        <w:shd w:val="clear" w:color="auto" w:fill="auto"/>
        <w:vertAlign w:val="baseline"/>
      </w:rPr>
    </w:lvl>
  </w:abstractNum>
  <w:abstractNum w:abstractNumId="3" w15:restartNumberingAfterBreak="0">
    <w:nsid w:val="74AE784E"/>
    <w:multiLevelType w:val="hybridMultilevel"/>
    <w:tmpl w:val="39AE1FA6"/>
    <w:lvl w:ilvl="0" w:tplc="A04CEF1A">
      <w:start w:val="7"/>
      <w:numFmt w:val="decimal"/>
      <w:lvlText w:val="%1."/>
      <w:lvlJc w:val="left"/>
      <w:pPr>
        <w:ind w:left="2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CDEE384">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D7E351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ED08A58">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8D4F3B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516288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EF6591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92EE6B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4A431F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107"/>
    <w:rsid w:val="00195107"/>
    <w:rsid w:val="00627E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FA3083C"/>
  <w15:docId w15:val="{9B6C374C-F792-FE43-8131-E9AFF46EA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lang w:bidi="en-GB"/>
    </w:rPr>
  </w:style>
  <w:style w:type="paragraph" w:styleId="Heading1">
    <w:name w:val="heading 1"/>
    <w:next w:val="Normal"/>
    <w:link w:val="Heading1Char"/>
    <w:uiPriority w:val="9"/>
    <w:qFormat/>
    <w:pPr>
      <w:keepNext/>
      <w:keepLines/>
      <w:spacing w:line="259" w:lineRule="auto"/>
      <w:ind w:left="10" w:hanging="10"/>
      <w:outlineLvl w:val="0"/>
    </w:pPr>
    <w:rPr>
      <w:rFonts w:ascii="Calibri" w:eastAsia="Calibri" w:hAnsi="Calibri" w:cs="Calibri"/>
      <w:color w:val="222222"/>
      <w:u w:val="single" w:color="2222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222222"/>
      <w:sz w:val="24"/>
      <w:u w:val="single" w:color="2222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0.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506</Words>
  <Characters>2886</Characters>
  <Application>Microsoft Office Word</Application>
  <DocSecurity>0</DocSecurity>
  <Lines>24</Lines>
  <Paragraphs>6</Paragraphs>
  <ScaleCrop>false</ScaleCrop>
  <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Whitefoot</dc:creator>
  <cp:keywords/>
  <cp:lastModifiedBy>Flip Foulds</cp:lastModifiedBy>
  <cp:revision>2</cp:revision>
  <dcterms:created xsi:type="dcterms:W3CDTF">2022-01-07T13:44:00Z</dcterms:created>
  <dcterms:modified xsi:type="dcterms:W3CDTF">2022-01-07T13:44:00Z</dcterms:modified>
</cp:coreProperties>
</file>